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365" w:rsidRDefault="009E4D82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:rsidR="00C57981" w:rsidRDefault="00C57981" w:rsidP="00C5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:rsidR="00C57981" w:rsidRDefault="0052703A" w:rsidP="00C5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>FERNANDO BOARATO MENEGUIN</w:t>
      </w:r>
    </w:p>
    <w:bookmarkEnd w:id="0"/>
    <w:p w:rsidR="00C57981" w:rsidRDefault="00C57981" w:rsidP="00C5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Diretor-Executivo do Instituto Legislativo Brasileiro / Programa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Interlegis</w:t>
      </w:r>
      <w:proofErr w:type="spellEnd"/>
    </w:p>
    <w:p w:rsidR="00C57981" w:rsidRDefault="00C57981" w:rsidP="00C579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</w:p>
    <w:p w:rsidR="00770365" w:rsidRDefault="0077036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770365" w:rsidRDefault="009E4D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C9DAF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Câmara Municipal de 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i/>
          <w:color w:val="CC4125"/>
          <w:sz w:val="24"/>
          <w:szCs w:val="24"/>
        </w:rPr>
        <w:t>NOME DO MUNICÍPIO - ESTADO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fone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(___) _____-____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>email</w:t>
      </w:r>
      <w:proofErr w:type="spellEnd"/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possuidora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ACT-Acordo de Cooperação Técnica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Senado Federal de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n° _____/_____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vem  –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por meio deste documento –  fazer algumas solicitações ao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Interlegis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Isso porque sabemos da abrangência do Programa e das centenas de Casas que já se beneficiam desde 1997, conforme consultamos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https://www.senado.leg.br/senado/hotsites/interlegis/orgaos-atendidos.asp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365" w:rsidRPr="007E3D9C" w:rsidRDefault="009E4D82" w:rsidP="007E3D9C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 w:rsidRPr="007E3D9C">
        <w:rPr>
          <w:rFonts w:ascii="Arial" w:eastAsia="Arial" w:hAnsi="Arial" w:cs="Arial"/>
          <w:color w:val="333333"/>
          <w:sz w:val="24"/>
          <w:szCs w:val="24"/>
        </w:rPr>
        <w:t xml:space="preserve">A designação dos seguintes </w:t>
      </w:r>
      <w:r w:rsidRPr="007E3D9C">
        <w:rPr>
          <w:rFonts w:ascii="Arial" w:eastAsia="Arial" w:hAnsi="Arial" w:cs="Arial"/>
          <w:b/>
          <w:color w:val="333333"/>
          <w:sz w:val="24"/>
          <w:szCs w:val="24"/>
        </w:rPr>
        <w:t>Responsáveis Técnicos</w:t>
      </w:r>
      <w:r w:rsidRPr="007E3D9C">
        <w:rPr>
          <w:rFonts w:ascii="Arial" w:eastAsia="Arial" w:hAnsi="Arial" w:cs="Arial"/>
          <w:color w:val="333333"/>
          <w:sz w:val="24"/>
          <w:szCs w:val="24"/>
        </w:rPr>
        <w:t xml:space="preserve"> pelos Produtos nesta Casa:</w:t>
      </w:r>
    </w:p>
    <w:tbl>
      <w:tblPr>
        <w:tblStyle w:val="aa"/>
        <w:tblW w:w="1071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3825"/>
        <w:gridCol w:w="2640"/>
        <w:gridCol w:w="1965"/>
        <w:gridCol w:w="1920"/>
      </w:tblGrid>
      <w:tr w:rsidR="00770365">
        <w:tc>
          <w:tcPr>
            <w:tcW w:w="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#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NOME COMPLETO</w:t>
            </w:r>
          </w:p>
        </w:tc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@E-MAIL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WHATSAPP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FONE FIXO</w:t>
            </w:r>
          </w:p>
        </w:tc>
      </w:tr>
      <w:tr w:rsidR="00770365" w:rsidTr="007E3D9C">
        <w:trPr>
          <w:trHeight w:val="264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770365" w:rsidTr="007E3D9C">
        <w:trPr>
          <w:trHeight w:val="214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70365" w:rsidRDefault="009E4D82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10"/>
          <w:szCs w:val="10"/>
        </w:rPr>
      </w:pPr>
      <w:proofErr w:type="gramStart"/>
      <w:r>
        <w:rPr>
          <w:rFonts w:ascii="Arial" w:eastAsia="Arial" w:hAnsi="Arial" w:cs="Arial"/>
          <w:b/>
          <w:color w:val="333333"/>
          <w:sz w:val="24"/>
          <w:szCs w:val="24"/>
        </w:rPr>
        <w:t>2)</w:t>
      </w:r>
      <w:r w:rsidR="007E3D9C"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Neste</w:t>
      </w:r>
      <w:proofErr w:type="gramEnd"/>
      <w:r>
        <w:rPr>
          <w:rFonts w:ascii="Arial" w:eastAsia="Arial" w:hAnsi="Arial" w:cs="Arial"/>
          <w:color w:val="333333"/>
          <w:sz w:val="24"/>
          <w:szCs w:val="24"/>
        </w:rPr>
        <w:t xml:space="preserve"> MENU de Produtos/Serviços</w:t>
      </w:r>
      <w:r>
        <w:rPr>
          <w:rFonts w:ascii="Arial" w:eastAsia="Arial" w:hAnsi="Arial" w:cs="Arial"/>
          <w:b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assinalamos </w:t>
      </w:r>
      <w:r>
        <w:rPr>
          <w:rFonts w:ascii="Arial" w:eastAsia="Arial" w:hAnsi="Arial" w:cs="Arial"/>
          <w:b/>
          <w:color w:val="333333"/>
          <w:sz w:val="24"/>
          <w:szCs w:val="24"/>
          <w:u w:val="single"/>
        </w:rPr>
        <w:t>somente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os que utilizaremos:</w:t>
      </w:r>
    </w:p>
    <w:tbl>
      <w:tblPr>
        <w:tblStyle w:val="ab"/>
        <w:tblW w:w="10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60"/>
      </w:tblGrid>
      <w:tr w:rsidR="00770365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2.1</w:t>
            </w:r>
          </w:p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DOMÍNIO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 xml:space="preserve"> LEG.BR</w:t>
            </w:r>
          </w:p>
          <w:p w:rsidR="00770365" w:rsidRDefault="00770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CE5CD"/>
              </w:rPr>
            </w:pPr>
          </w:p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Senado/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Interlegis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é o único provedor homologado e certificado junto ao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Registro.br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para gerir os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domínios  “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LEG.BR”. </w:t>
            </w:r>
          </w:p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70365" w:rsidRDefault="00770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770365" w:rsidRDefault="009E4D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1C4587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 w:rsidR="000A3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1">
              <w:proofErr w:type="gramStart"/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COM 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>hospedagem no datacenter do Senado Federal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13">
              <w:r>
                <w:rPr>
                  <w:rFonts w:ascii="Times New Roman" w:eastAsia="Times New Roman" w:hAnsi="Times New Roman" w:cs="Times New Roman"/>
                  <w:i/>
                  <w:color w:val="1C4587"/>
                  <w:shd w:val="clear" w:color="auto" w:fill="FFF2CC"/>
                </w:rPr>
                <w:t>Exige-se ACT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1C4587"/>
                <w:shd w:val="clear" w:color="auto" w:fill="FFF2CC"/>
              </w:rPr>
              <w:t>.</w:t>
            </w:r>
          </w:p>
          <w:p w:rsidR="00770365" w:rsidRDefault="00770365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365" w:rsidRDefault="009E4D82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 w:rsidR="000A3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Apenas o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5">
              <w:proofErr w:type="gramStart"/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:rsidR="00770365" w:rsidRDefault="00770365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365" w:rsidRDefault="009E4D82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 w:rsidR="000A3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DELEGAÇÃO</w:t>
            </w:r>
            <w:r>
              <w:rPr>
                <w:rFonts w:ascii="Times New Roman" w:eastAsia="Times New Roman" w:hAnsi="Times New Roman" w:cs="Times New Roman"/>
              </w:rPr>
              <w:t xml:space="preserve"> do domínio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".LEG.BR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b/>
              </w:rPr>
              <w:t>PROVEDOR EXTERNO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770365" w:rsidRDefault="009E4D82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1)</w:t>
            </w:r>
            <w:r w:rsidR="000A39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se exige ACT.</w:t>
            </w:r>
          </w:p>
          <w:p w:rsidR="00770365" w:rsidRDefault="009E4D82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2)</w:t>
            </w:r>
            <w:r w:rsidR="000A39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Serão automaticamente DESATIVADOS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Produtos/serviços que porventura estejam ativos no datacenter do Senado Federal.</w:t>
            </w:r>
          </w:p>
          <w:p w:rsidR="00770365" w:rsidRDefault="009E4D82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3)</w:t>
            </w:r>
            <w:r w:rsidR="000A397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Equipamento Servidor que hospedará o domínio deverá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estar habilitado com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</w:rPr>
                <w:t>DNSSEC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conforme exigência do 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Registro.br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Assim, informamos aqui:</w:t>
            </w:r>
          </w:p>
          <w:p w:rsidR="00770365" w:rsidRDefault="009E4D82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eastAsia="Arial" w:hAnsi="Arial" w:cs="Arial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DS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1:_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 xml:space="preserve">____________________ </w:t>
            </w:r>
            <w:r>
              <w:rPr>
                <w:rFonts w:ascii="Times New Roman" w:eastAsia="Times New Roman" w:hAnsi="Times New Roman" w:cs="Times New Roman"/>
                <w:i/>
                <w:color w:val="CC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DS2:_______________________</w:t>
            </w: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c"/>
        <w:tblW w:w="10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45"/>
      </w:tblGrid>
      <w:tr w:rsidR="00770365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2.2</w:t>
            </w: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PRODUTOS INTERLEGIS </w:t>
            </w:r>
          </w:p>
          <w:p w:rsidR="00770365" w:rsidRDefault="009E4D82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em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parceria com a </w:t>
            </w: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Comunidade legislativa</w:t>
            </w:r>
          </w:p>
          <w:p w:rsidR="00770365" w:rsidRDefault="007703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</w:t>
            </w:r>
          </w:p>
          <w:p w:rsidR="00770365" w:rsidRDefault="007703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</w:rPr>
              <w:t>hospedagem</w:t>
            </w:r>
            <w:proofErr w:type="gramEnd"/>
            <w:r>
              <w:rPr>
                <w:rFonts w:ascii="Arial" w:eastAsia="Arial" w:hAnsi="Arial" w:cs="Arial"/>
              </w:rPr>
              <w:t xml:space="preserve"> no datacenter do Senado Federal</w:t>
            </w:r>
          </w:p>
          <w:p w:rsidR="00770365" w:rsidRDefault="003B534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</w:pPr>
            <w:hyperlink r:id="rId18">
              <w:r w:rsidR="009E4D82">
                <w:rPr>
                  <w:rFonts w:ascii="Times New Roman" w:eastAsia="Times New Roman" w:hAnsi="Times New Roman" w:cs="Times New Roman"/>
                  <w:i/>
                  <w:color w:val="1C4587"/>
                  <w:sz w:val="18"/>
                  <w:szCs w:val="18"/>
                  <w:shd w:val="clear" w:color="auto" w:fill="FFF2CC"/>
                </w:rPr>
                <w:t>Exige-se ACT</w:t>
              </w:r>
            </w:hyperlink>
            <w:r w:rsidR="009E4D82"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  <w:t>.</w:t>
            </w:r>
          </w:p>
          <w:p w:rsidR="00770365" w:rsidRDefault="0077036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*produtos GRATUITOS</w:t>
            </w:r>
          </w:p>
        </w:tc>
        <w:tc>
          <w:tcPr>
            <w:tcW w:w="75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 w:rsidR="000A3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PORTAL MODELO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site/portal pronto, padronizado 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customizável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para sua Casa legislativa.</w:t>
            </w:r>
          </w:p>
          <w:p w:rsidR="00770365" w:rsidRDefault="00770365">
            <w:pPr>
              <w:shd w:val="clear" w:color="auto" w:fill="FFFFFF"/>
              <w:tabs>
                <w:tab w:val="left" w:pos="26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0365" w:rsidRDefault="009E4D82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 w:rsidR="000A3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0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SAPL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é o Sistema de Apoio ao Processo Legislativo para sua Casa legislativa. Tem funcionalidades para elaboração de proposições, tramitação entre as Comissões, organização das sessões plenárias,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votação remota em painel eletrônico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etc. </w:t>
            </w:r>
          </w:p>
          <w:p w:rsidR="00770365" w:rsidRDefault="00770365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770365" w:rsidRDefault="009E4D82" w:rsidP="000A3972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360" w:hanging="180"/>
              <w:jc w:val="both"/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Desde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>22/maio/2023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>, conforme decisão técnica da Diretoria-Executiva do ILB/</w:t>
            </w:r>
            <w:proofErr w:type="spellStart"/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>Interlegis</w:t>
            </w:r>
            <w:proofErr w:type="spellEnd"/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, a hospedagem do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e-Democracia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e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e-Mail Legislativo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foi descontinuada e não será</w:t>
            </w:r>
            <w:r w:rsidR="000A3972"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mais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ofertada.</w:t>
            </w: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tbl>
      <w:tblPr>
        <w:tblStyle w:val="ad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770365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2.3</w:t>
            </w: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DNS</w:t>
            </w:r>
          </w:p>
          <w:p w:rsidR="00770365" w:rsidRDefault="007703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770365" w:rsidRDefault="009E4D82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770365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bookmarkStart w:id="2" w:name="_heading=h.rf96qw5wuf9x" w:colFirst="0" w:colLast="0"/>
            <w:bookmarkEnd w:id="2"/>
          </w:p>
          <w:p w:rsidR="00770365" w:rsidRDefault="009E4D82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bookmarkStart w:id="3" w:name="_heading=h.s186ccid6ol6" w:colFirst="0" w:colLast="0"/>
            <w:bookmarkEnd w:id="3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(___)</w:t>
            </w:r>
            <w:r w:rsidR="005F4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 DNS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s) Produto(s)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:rsidR="00770365" w:rsidRDefault="009E4D82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 xml:space="preserve">Registro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CNAME:________________</w:t>
            </w: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e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770365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2.4</w:t>
            </w:r>
          </w:p>
          <w:p w:rsidR="00770365" w:rsidRDefault="009E4D8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DESATIVAÇÃO DE PRODUTO</w:t>
            </w:r>
          </w:p>
          <w:p w:rsidR="00770365" w:rsidRDefault="007703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770365" w:rsidRDefault="009E4D82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</w:pPr>
            <w:bookmarkStart w:id="4" w:name="_heading=h.30j0zll" w:colFirst="0" w:colLast="0"/>
            <w:bookmarkEnd w:id="4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(___)</w:t>
            </w:r>
            <w:r w:rsidR="005F4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DESATIVAR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s) Produto(s) ____________, atualmente instalado(s) no datacenter do Senado Federal.</w:t>
            </w:r>
          </w:p>
          <w:p w:rsidR="00770365" w:rsidRDefault="0077036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</w:pPr>
          </w:p>
          <w:p w:rsidR="00770365" w:rsidRDefault="0077036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</w:pPr>
          </w:p>
          <w:p w:rsidR="00770365" w:rsidRDefault="009E4D82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 obrigatória: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</w:t>
            </w:r>
            <w:r w:rsidR="005F4F3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770365">
        <w:trPr>
          <w:trHeight w:val="1037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2.5</w:t>
            </w:r>
          </w:p>
          <w:p w:rsidR="00770365" w:rsidRDefault="009E4D82">
            <w:pPr>
              <w:shd w:val="clear" w:color="auto" w:fill="FFFFFF"/>
              <w:spacing w:before="100"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5F4F38">
              <w:rPr>
                <w:rFonts w:ascii="Arial" w:eastAsia="Arial" w:hAnsi="Arial" w:cs="Arial"/>
                <w:b/>
                <w:sz w:val="24"/>
                <w:szCs w:val="24"/>
              </w:rPr>
              <w:t>RESTAURAÇÃO DE DADOS</w:t>
            </w:r>
          </w:p>
          <w:p w:rsidR="00770365" w:rsidRDefault="00770365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770365" w:rsidRDefault="009E4D82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Default="009E4D82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(___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)</w:t>
            </w:r>
            <w:r w:rsidR="005F4F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Autorizo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RETROAGIR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os dados do Produto ____________ à posição de ____/____/____ e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DESCARTAR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conteúdo porventura adicionado após essa data indicada.</w:t>
            </w:r>
          </w:p>
          <w:p w:rsidR="00770365" w:rsidRDefault="00770365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:rsidR="00770365" w:rsidRDefault="009E4D82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JUSTIFICATIVA obrigatória: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  <w:r w:rsidR="005F4F38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</w:t>
            </w:r>
          </w:p>
        </w:tc>
      </w:tr>
    </w:tbl>
    <w:p w:rsidR="00770365" w:rsidRDefault="00770365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770365" w:rsidRDefault="009E4D82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proofErr w:type="gramStart"/>
      <w:r>
        <w:rPr>
          <w:rFonts w:ascii="Arial" w:eastAsia="Arial" w:hAnsi="Arial" w:cs="Arial"/>
          <w:b/>
          <w:i/>
          <w:color w:val="333333"/>
          <w:sz w:val="24"/>
          <w:szCs w:val="24"/>
        </w:rPr>
        <w:t>3)</w:t>
      </w:r>
      <w:r w:rsidR="007E3D9C">
        <w:rPr>
          <w:rFonts w:ascii="Arial" w:eastAsia="Arial" w:hAnsi="Arial" w:cs="Arial"/>
          <w:b/>
          <w:i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  <w:sz w:val="24"/>
          <w:szCs w:val="24"/>
        </w:rPr>
        <w:t>Estamos</w:t>
      </w:r>
      <w:proofErr w:type="gramEnd"/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333333"/>
          <w:sz w:val="24"/>
          <w:szCs w:val="24"/>
          <w:u w:val="single"/>
        </w:rPr>
        <w:t>cientes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de que as publicações dos Produtos na Internet obedecerão aos seguintes padrões de nomenclatura:</w:t>
      </w:r>
    </w:p>
    <w:tbl>
      <w:tblPr>
        <w:tblStyle w:val="af0"/>
        <w:tblW w:w="106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2490"/>
        <w:gridCol w:w="2400"/>
        <w:gridCol w:w="3315"/>
      </w:tblGrid>
      <w:tr w:rsidR="00770365" w:rsidTr="00D768B8">
        <w:trPr>
          <w:trHeight w:hRule="exact" w:val="397"/>
        </w:trPr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</w:pPr>
            <w:proofErr w:type="gramStart"/>
            <w:r w:rsidRPr="007E3D9C">
              <w:t>Domínio .</w:t>
            </w:r>
            <w:proofErr w:type="gramEnd"/>
            <w:r w:rsidRPr="007E3D9C">
              <w:t>leg.br</w:t>
            </w:r>
          </w:p>
        </w:tc>
        <w:tc>
          <w:tcPr>
            <w:tcW w:w="24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</w:pPr>
            <w:r w:rsidRPr="007E3D9C">
              <w:t>Portal Modelo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</w:pPr>
            <w:r w:rsidRPr="007E3D9C">
              <w:t>SAPL</w:t>
            </w:r>
          </w:p>
        </w:tc>
        <w:tc>
          <w:tcPr>
            <w:tcW w:w="3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color w:val="999999"/>
              </w:rPr>
            </w:pPr>
            <w:proofErr w:type="spellStart"/>
            <w:proofErr w:type="gramStart"/>
            <w:r w:rsidRPr="007E3D9C">
              <w:rPr>
                <w:color w:val="999999"/>
              </w:rPr>
              <w:t>e</w:t>
            </w:r>
            <w:proofErr w:type="gramEnd"/>
            <w:r w:rsidRPr="007E3D9C">
              <w:rPr>
                <w:color w:val="999999"/>
              </w:rPr>
              <w:t>-Democracia</w:t>
            </w:r>
            <w:proofErr w:type="spellEnd"/>
          </w:p>
        </w:tc>
      </w:tr>
      <w:tr w:rsidR="00770365" w:rsidTr="00D768B8">
        <w:trPr>
          <w:trHeight w:hRule="exact" w:val="397"/>
        </w:trPr>
        <w:tc>
          <w:tcPr>
            <w:tcW w:w="24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</w:rPr>
            </w:pPr>
            <w:r w:rsidRPr="007E3D9C">
              <w:rPr>
                <w:rFonts w:asciiTheme="minorHAnsi" w:eastAsia="Arial" w:hAnsiTheme="minorHAnsi" w:cstheme="minorHAnsi"/>
              </w:rPr>
              <w:t>www.município.uf.leg.br</w:t>
            </w:r>
          </w:p>
        </w:tc>
        <w:tc>
          <w:tcPr>
            <w:tcW w:w="24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</w:rPr>
            </w:pPr>
            <w:r w:rsidRPr="007E3D9C">
              <w:rPr>
                <w:rFonts w:asciiTheme="minorHAnsi" w:eastAsia="Arial" w:hAnsiTheme="minorHAnsi" w:cstheme="minorHAnsi"/>
              </w:rPr>
              <w:t>www.município.uf.leg.br</w:t>
            </w:r>
          </w:p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</w:rPr>
            </w:pPr>
            <w:r w:rsidRPr="007E3D9C">
              <w:rPr>
                <w:rFonts w:asciiTheme="minorHAnsi" w:eastAsia="Arial" w:hAnsiTheme="minorHAnsi" w:cstheme="minorHAnsi"/>
              </w:rPr>
              <w:t>sapl.município.uf.leg.br </w:t>
            </w:r>
          </w:p>
        </w:tc>
        <w:tc>
          <w:tcPr>
            <w:tcW w:w="33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  <w:color w:val="B7B7B7"/>
              </w:rPr>
            </w:pPr>
            <w:r w:rsidRPr="007E3D9C">
              <w:rPr>
                <w:rFonts w:asciiTheme="minorHAnsi" w:eastAsia="Arial" w:hAnsiTheme="minorHAnsi" w:cstheme="minorHAnsi"/>
                <w:color w:val="B7B7B7"/>
              </w:rPr>
              <w:t>edemocracia.município.uf.leg.br</w:t>
            </w:r>
          </w:p>
        </w:tc>
      </w:tr>
      <w:tr w:rsidR="00770365" w:rsidTr="00D768B8">
        <w:trPr>
          <w:trHeight w:hRule="exact" w:val="397"/>
        </w:trPr>
        <w:tc>
          <w:tcPr>
            <w:tcW w:w="106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hAnsiTheme="minorHAnsi" w:cstheme="minorHAnsi"/>
                <w:color w:val="B7B7B7"/>
                <w:highlight w:val="white"/>
              </w:rPr>
            </w:pPr>
            <w:r w:rsidRPr="007E3D9C">
              <w:rPr>
                <w:rFonts w:asciiTheme="minorHAnsi" w:hAnsiTheme="minorHAnsi" w:cstheme="minorHAnsi"/>
                <w:color w:val="B7B7B7"/>
              </w:rPr>
              <w:t xml:space="preserve">E-mail Legislativo: </w:t>
            </w:r>
            <w:hyperlink r:id="rId21">
              <w:r w:rsidRPr="007E3D9C">
                <w:rPr>
                  <w:rFonts w:asciiTheme="minorHAnsi" w:hAnsiTheme="minorHAnsi" w:cstheme="minorHAnsi"/>
                  <w:color w:val="B7B7B7"/>
                  <w:u w:val="single"/>
                </w:rPr>
                <w:t>https://correio.interlegis.leg.br</w:t>
              </w:r>
            </w:hyperlink>
          </w:p>
        </w:tc>
      </w:tr>
      <w:tr w:rsidR="00770365" w:rsidTr="00D768B8">
        <w:trPr>
          <w:trHeight w:hRule="exact" w:val="397"/>
        </w:trPr>
        <w:tc>
          <w:tcPr>
            <w:tcW w:w="493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  <w:color w:val="B7B7B7"/>
              </w:rPr>
            </w:pPr>
            <w:r w:rsidRPr="007E3D9C">
              <w:rPr>
                <w:rFonts w:asciiTheme="minorHAnsi" w:hAnsiTheme="minorHAnsi" w:cstheme="minorHAnsi"/>
                <w:color w:val="B7B7B7"/>
              </w:rPr>
              <w:t xml:space="preserve">Conta: </w:t>
            </w:r>
            <w:r w:rsidRPr="007E3D9C">
              <w:rPr>
                <w:rFonts w:asciiTheme="minorHAnsi" w:eastAsia="Arial" w:hAnsiTheme="minorHAnsi" w:cstheme="minorHAnsi"/>
                <w:color w:val="B7B7B7"/>
              </w:rPr>
              <w:t>usuário@município.uf.leg.br</w:t>
            </w:r>
          </w:p>
        </w:tc>
        <w:tc>
          <w:tcPr>
            <w:tcW w:w="571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eastAsia="Arial" w:hAnsiTheme="minorHAnsi" w:cstheme="minorHAnsi"/>
                <w:color w:val="B7B7B7"/>
              </w:rPr>
            </w:pPr>
            <w:r w:rsidRPr="007E3D9C">
              <w:rPr>
                <w:rFonts w:asciiTheme="minorHAnsi" w:hAnsiTheme="minorHAnsi" w:cstheme="minorHAnsi"/>
                <w:color w:val="B7B7B7"/>
              </w:rPr>
              <w:t xml:space="preserve">Interface de gerência: </w:t>
            </w:r>
            <w:r w:rsidRPr="007E3D9C">
              <w:rPr>
                <w:rFonts w:asciiTheme="minorHAnsi" w:eastAsia="Arial" w:hAnsiTheme="minorHAnsi" w:cstheme="minorHAnsi"/>
                <w:color w:val="B7B7B7"/>
              </w:rPr>
              <w:t>correioadm.município.uf.leg.br</w:t>
            </w:r>
          </w:p>
        </w:tc>
      </w:tr>
      <w:tr w:rsidR="00770365" w:rsidTr="00D768B8">
        <w:trPr>
          <w:trHeight w:hRule="exact" w:val="397"/>
        </w:trPr>
        <w:tc>
          <w:tcPr>
            <w:tcW w:w="1065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0365" w:rsidRPr="007E3D9C" w:rsidRDefault="009E4D82" w:rsidP="007E3D9C">
            <w:pPr>
              <w:pStyle w:val="ndice"/>
              <w:rPr>
                <w:rFonts w:asciiTheme="minorHAnsi" w:hAnsiTheme="minorHAnsi" w:cstheme="minorHAnsi"/>
              </w:rPr>
            </w:pPr>
            <w:r w:rsidRPr="007E3D9C">
              <w:rPr>
                <w:rFonts w:asciiTheme="minorHAnsi" w:hAnsiTheme="minorHAnsi" w:cstheme="minorHAnsi"/>
              </w:rPr>
              <w:t xml:space="preserve">Onde: município= nome Município; uf = sigla Estado; “leg.br”= fixo; usuário= </w:t>
            </w:r>
            <w:proofErr w:type="spellStart"/>
            <w:r w:rsidRPr="007E3D9C">
              <w:rPr>
                <w:rFonts w:asciiTheme="minorHAnsi" w:hAnsiTheme="minorHAnsi" w:cstheme="minorHAnsi"/>
              </w:rPr>
              <w:t>login</w:t>
            </w:r>
            <w:proofErr w:type="spellEnd"/>
            <w:r w:rsidRPr="007E3D9C">
              <w:rPr>
                <w:rFonts w:asciiTheme="minorHAnsi" w:hAnsiTheme="minorHAnsi" w:cstheme="minorHAnsi"/>
              </w:rPr>
              <w:t xml:space="preserve"> do Parlamentar / Servidor da Casa.</w:t>
            </w:r>
          </w:p>
        </w:tc>
      </w:tr>
    </w:tbl>
    <w:p w:rsidR="00770365" w:rsidRDefault="00770365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770365" w:rsidRDefault="009E4D8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333333"/>
        </w:rPr>
        <w:t>,</w:t>
      </w:r>
    </w:p>
    <w:p w:rsidR="00770365" w:rsidRDefault="0077036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:rsidR="00770365" w:rsidRDefault="007703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365" w:rsidRDefault="007703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0365" w:rsidRDefault="009E4D82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</w:t>
      </w:r>
    </w:p>
    <w:p w:rsidR="00770365" w:rsidRDefault="009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[NOME DO VEREADOR]</w:t>
      </w:r>
    </w:p>
    <w:p w:rsidR="00770365" w:rsidRDefault="009E4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Presidente</w:t>
      </w:r>
    </w:p>
    <w:p w:rsidR="00770365" w:rsidRDefault="009E4D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período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/biênio do mandato na Presidência)</w:t>
      </w:r>
    </w:p>
    <w:sectPr w:rsidR="00770365">
      <w:headerReference w:type="default" r:id="rId22"/>
      <w:footerReference w:type="default" r:id="rId23"/>
      <w:pgSz w:w="11906" w:h="16838"/>
      <w:pgMar w:top="720" w:right="561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345" w:rsidRDefault="003B5345">
      <w:pPr>
        <w:spacing w:after="0" w:line="240" w:lineRule="auto"/>
      </w:pPr>
      <w:r>
        <w:separator/>
      </w:r>
    </w:p>
  </w:endnote>
  <w:endnote w:type="continuationSeparator" w:id="0">
    <w:p w:rsidR="003B5345" w:rsidRDefault="003B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65" w:rsidRDefault="009E4D82">
    <w:pPr>
      <w:jc w:val="right"/>
    </w:pPr>
    <w:r>
      <w:fldChar w:fldCharType="begin"/>
    </w:r>
    <w:r>
      <w:instrText>PAGE</w:instrText>
    </w:r>
    <w:r>
      <w:fldChar w:fldCharType="separate"/>
    </w:r>
    <w:r w:rsidR="0052703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345" w:rsidRDefault="003B5345">
      <w:pPr>
        <w:spacing w:after="0" w:line="240" w:lineRule="auto"/>
      </w:pPr>
      <w:r>
        <w:separator/>
      </w:r>
    </w:p>
  </w:footnote>
  <w:footnote w:type="continuationSeparator" w:id="0">
    <w:p w:rsidR="003B5345" w:rsidRDefault="003B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365" w:rsidRDefault="009E4D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4752C"/>
    <w:multiLevelType w:val="hybridMultilevel"/>
    <w:tmpl w:val="0E644CCC"/>
    <w:lvl w:ilvl="0" w:tplc="473C2BD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FF4EA4"/>
    <w:multiLevelType w:val="multilevel"/>
    <w:tmpl w:val="68B6850E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365"/>
    <w:rsid w:val="000A3972"/>
    <w:rsid w:val="003B5345"/>
    <w:rsid w:val="004F728D"/>
    <w:rsid w:val="0052703A"/>
    <w:rsid w:val="005F4F38"/>
    <w:rsid w:val="00770365"/>
    <w:rsid w:val="007E3D9C"/>
    <w:rsid w:val="009E4D82"/>
    <w:rsid w:val="00C57981"/>
    <w:rsid w:val="00D768B8"/>
    <w:rsid w:val="00E9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8DE485-DA02-416D-AF07-ED4BFF65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terlegis/central-de-atendimento/acordo-de-cooperacao-tecnica" TargetMode="External"/><Relationship Id="rId13" Type="http://schemas.openxmlformats.org/officeDocument/2006/relationships/hyperlink" Target="https://www12.senado.leg.br/interlegis/central-de-atendimento/acordo-de-cooperacao-tecnica" TargetMode="External"/><Relationship Id="rId18" Type="http://schemas.openxmlformats.org/officeDocument/2006/relationships/hyperlink" Target="https://www12.senado.leg.br/interlegis/central-de-atendimento/acordo-de-cooperacao-tecni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rreio.interlegis.leg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2.senado.leg.br/interlegis/produtos/hospedagem" TargetMode="External"/><Relationship Id="rId17" Type="http://schemas.openxmlformats.org/officeDocument/2006/relationships/hyperlink" Target="https://registro.br/tecnologia/dnssec/dns-e-dnsse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ofissionaisti.com.br/servidor-dns-velocidade-e-privacidade-parte-46-dnssec-e-ciberataques-dns/" TargetMode="External"/><Relationship Id="rId20" Type="http://schemas.openxmlformats.org/officeDocument/2006/relationships/hyperlink" Target="https://www12.senado.leg.br/interlegis/produtos/sa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2.senado.leg.br/interlegis/produtos/produtos/dominio-l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12.senado.leg.br/interlegis/produtos/produtos/dominio-le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12.senado.leg.br/interlegis/produtos/produtos/dominio-leg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do.leg.br/senado/hotsites/interlegis/orgaos-atendidos.asp" TargetMode="External"/><Relationship Id="rId14" Type="http://schemas.openxmlformats.org/officeDocument/2006/relationships/hyperlink" Target="https://www12.senado.leg.br/interlegis/produtos/produtos/dominio-l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SJscVwrm40/lMn27dQASO9VfAA==">CgMxLjAyCGguZ2pkZ3hzMg5oLnJmOTZxdzV3dWY5eDIOaC5zMTg2Y2NpZDZvbDYyCWguMzBqMHpsbDgAciExdFBla0hzMXB6RU4xWWZaTHpxYWs4TUNRSmhRRzhSdkY=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Adalberto Alves de Oliveira</cp:lastModifiedBy>
  <cp:revision>4</cp:revision>
  <dcterms:created xsi:type="dcterms:W3CDTF">2023-07-21T15:26:00Z</dcterms:created>
  <dcterms:modified xsi:type="dcterms:W3CDTF">2023-09-14T15:42:00Z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